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67" w:rsidRPr="00034D6D" w:rsidRDefault="00AF5467" w:rsidP="00AF5467">
      <w:pPr>
        <w:spacing w:beforeLines="25" w:before="90"/>
        <w:rPr>
          <w:rFonts w:ascii="標楷體" w:eastAsia="標楷體" w:hAnsi="標楷體"/>
          <w:sz w:val="22"/>
          <w:szCs w:val="22"/>
          <w:bdr w:val="single" w:sz="4" w:space="0" w:color="auto"/>
        </w:rPr>
      </w:pPr>
      <w:r w:rsidRPr="003F40CE">
        <w:rPr>
          <w:rFonts w:ascii="細明體" w:eastAsia="細明體" w:hint="eastAsia"/>
          <w:bdr w:val="single" w:sz="4" w:space="0" w:color="auto"/>
        </w:rPr>
        <w:t>第</w:t>
      </w:r>
      <w:r>
        <w:rPr>
          <w:rFonts w:ascii="細明體" w:eastAsia="細明體" w:hint="eastAsia"/>
          <w:bdr w:val="single" w:sz="4" w:space="0" w:color="auto"/>
        </w:rPr>
        <w:t>9</w:t>
      </w:r>
      <w:r w:rsidRPr="003F40CE">
        <w:rPr>
          <w:rFonts w:ascii="細明體" w:eastAsia="細明體" w:hint="eastAsia"/>
          <w:bdr w:val="single" w:sz="4" w:space="0" w:color="auto"/>
        </w:rPr>
        <w:t>次週記</w:t>
      </w:r>
    </w:p>
    <w:p w:rsidR="00AF5467" w:rsidRPr="00FF12EC" w:rsidRDefault="00AF5467" w:rsidP="00AF5467">
      <w:pPr>
        <w:spacing w:line="400" w:lineRule="exact"/>
        <w:ind w:left="142" w:hangingChars="59" w:hanging="142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一、</w:t>
      </w:r>
      <w:r w:rsidRPr="00FF12EC">
        <w:rPr>
          <w:rFonts w:ascii="新細明體" w:hAnsi="新細明體" w:hint="eastAsia"/>
          <w:b/>
        </w:rPr>
        <w:t>主題：</w:t>
      </w:r>
      <w:r>
        <w:rPr>
          <w:rFonts w:ascii="新細明體" w:hAnsi="新細明體" w:hint="eastAsia"/>
          <w:b/>
        </w:rPr>
        <w:t>訪問你有興趣的行業</w:t>
      </w:r>
      <w:r w:rsidRPr="00FF12EC">
        <w:rPr>
          <w:rFonts w:ascii="細明體" w:eastAsia="細明體" w:hint="eastAsia"/>
          <w:b/>
        </w:rPr>
        <w:t>。</w:t>
      </w:r>
      <w:r w:rsidRPr="0065005D">
        <w:rPr>
          <w:rFonts w:ascii="新細明體" w:hAnsi="新細明體" w:hint="eastAsia"/>
          <w:b/>
          <w:spacing w:val="-12"/>
          <w:sz w:val="22"/>
          <w:szCs w:val="22"/>
        </w:rPr>
        <w:t xml:space="preserve"> </w:t>
      </w:r>
      <w:r w:rsidR="004378E0">
        <w:rPr>
          <w:rFonts w:ascii="新細明體" w:hAnsi="新細明體"/>
          <w:b/>
          <w:spacing w:val="-12"/>
          <w:sz w:val="22"/>
          <w:szCs w:val="22"/>
        </w:rPr>
        <w:br/>
      </w:r>
      <w:r w:rsidRPr="0065005D">
        <w:rPr>
          <w:rFonts w:ascii="新細明體" w:hAnsi="新細明體" w:hint="eastAsia"/>
          <w:spacing w:val="-12"/>
          <w:sz w:val="22"/>
          <w:szCs w:val="22"/>
        </w:rPr>
        <w:t>(可用過年親友相聚進行訪問，有助於高三選填校系</w:t>
      </w:r>
      <w:r w:rsidRPr="0065005D">
        <w:rPr>
          <w:rFonts w:ascii="新細明體" w:hAnsi="新細明體" w:hint="eastAsia"/>
          <w:spacing w:val="-12"/>
          <w:sz w:val="20"/>
          <w:szCs w:val="20"/>
        </w:rPr>
        <w:t>)</w:t>
      </w:r>
    </w:p>
    <w:p w:rsidR="00AF5467" w:rsidRPr="00FF12EC" w:rsidRDefault="00AF5467" w:rsidP="00AF5467">
      <w:pPr>
        <w:spacing w:line="400" w:lineRule="exact"/>
        <w:rPr>
          <w:rFonts w:ascii="新細明體" w:hAnsi="新細明體"/>
          <w:b/>
        </w:rPr>
      </w:pPr>
      <w:r w:rsidRPr="00FF12EC">
        <w:rPr>
          <w:rFonts w:ascii="新細明體" w:hAnsi="新細明體" w:hint="eastAsia"/>
          <w:b/>
        </w:rPr>
        <w:t>二、</w:t>
      </w:r>
      <w:r>
        <w:rPr>
          <w:rFonts w:ascii="細明體" w:eastAsia="細明體" w:hint="eastAsia"/>
          <w:b/>
        </w:rPr>
        <w:t>札記：</w:t>
      </w:r>
      <w:r w:rsidR="00A46097">
        <w:rPr>
          <w:rFonts w:ascii="細明體" w:eastAsia="細明體" w:hint="eastAsia"/>
          <w:b/>
        </w:rPr>
        <w:t>我未來想讀的大學、科系</w:t>
      </w:r>
    </w:p>
    <w:p w:rsidR="00804E2D" w:rsidRDefault="00804E2D" w:rsidP="00804E2D">
      <w:pPr>
        <w:spacing w:beforeLines="25" w:before="90"/>
        <w:rPr>
          <w:rFonts w:ascii="標楷體" w:eastAsia="標楷體" w:hAnsi="標楷體"/>
        </w:rPr>
      </w:pPr>
      <w:r w:rsidRPr="00FF12EC">
        <w:rPr>
          <w:rFonts w:ascii="標楷體" w:eastAsia="標楷體" w:hAnsi="標楷體" w:hint="eastAsia"/>
        </w:rPr>
        <w:t>繳交：(1)</w:t>
      </w:r>
      <w:r>
        <w:rPr>
          <w:rFonts w:ascii="標楷體" w:eastAsia="標楷體" w:hAnsi="標楷體" w:hint="eastAsia"/>
        </w:rPr>
        <w:t>2/2</w:t>
      </w:r>
      <w:r w:rsidR="00A4609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 (</w:t>
      </w:r>
      <w:r w:rsidR="00A4609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)08：10</w:t>
      </w:r>
      <w:r w:rsidRPr="00FF12EC">
        <w:rPr>
          <w:rFonts w:ascii="標楷體" w:eastAsia="標楷體" w:hAnsi="標楷體" w:hint="eastAsia"/>
        </w:rPr>
        <w:t>交給</w:t>
      </w:r>
      <w:r>
        <w:rPr>
          <w:rFonts w:ascii="標楷體" w:eastAsia="標楷體" w:hAnsi="標楷體" w:hint="eastAsia"/>
        </w:rPr>
        <w:t xml:space="preserve">資訊股長 </w:t>
      </w:r>
      <w:r w:rsidRPr="00FF12EC">
        <w:rPr>
          <w:rFonts w:ascii="標楷體" w:eastAsia="標楷體" w:hAnsi="標楷體" w:hint="eastAsia"/>
        </w:rPr>
        <w:t>。(2)</w:t>
      </w:r>
      <w:r>
        <w:rPr>
          <w:rFonts w:ascii="標楷體" w:eastAsia="標楷體" w:hAnsi="標楷體" w:hint="eastAsia"/>
        </w:rPr>
        <w:t>遲交或</w:t>
      </w:r>
      <w:r w:rsidRPr="00FF12EC">
        <w:rPr>
          <w:rFonts w:ascii="標楷體" w:eastAsia="標楷體" w:hAnsi="標楷體" w:hint="eastAsia"/>
        </w:rPr>
        <w:t>退回：記點1次。</w:t>
      </w:r>
    </w:p>
    <w:p w:rsidR="00EA0AB5" w:rsidRPr="00804E2D" w:rsidRDefault="00EA0AB5" w:rsidP="00346134">
      <w:pPr>
        <w:rPr>
          <w:b/>
          <w:sz w:val="40"/>
          <w:szCs w:val="40"/>
        </w:rPr>
      </w:pPr>
    </w:p>
    <w:p w:rsidR="00346134" w:rsidRPr="00112B94" w:rsidRDefault="00346134" w:rsidP="00346134">
      <w:pPr>
        <w:rPr>
          <w:sz w:val="40"/>
          <w:szCs w:val="40"/>
        </w:rPr>
      </w:pPr>
      <w:r w:rsidRPr="00112B94">
        <w:rPr>
          <w:rFonts w:hint="eastAsia"/>
          <w:sz w:val="40"/>
          <w:szCs w:val="40"/>
        </w:rPr>
        <w:t>中華民國行業標準分類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sz w:val="28"/>
          <w:szCs w:val="32"/>
        </w:rPr>
        <w:t xml:space="preserve">A </w:t>
      </w:r>
      <w:r w:rsidRPr="00AF5467">
        <w:rPr>
          <w:rFonts w:hint="eastAsia"/>
          <w:sz w:val="28"/>
          <w:szCs w:val="32"/>
        </w:rPr>
        <w:t>農、林、漁、牧業</w:t>
      </w:r>
      <w:r w:rsidRPr="00AF5467">
        <w:rPr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B </w:t>
      </w:r>
      <w:r w:rsidRPr="00AF5467">
        <w:rPr>
          <w:rFonts w:hint="eastAsia"/>
          <w:sz w:val="28"/>
          <w:szCs w:val="32"/>
        </w:rPr>
        <w:t>礦業及土石採取業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C </w:t>
      </w:r>
      <w:r w:rsidRPr="00AF5467">
        <w:rPr>
          <w:rFonts w:hint="eastAsia"/>
          <w:sz w:val="28"/>
          <w:szCs w:val="32"/>
        </w:rPr>
        <w:t>製造業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sz w:val="28"/>
          <w:szCs w:val="32"/>
        </w:rPr>
        <w:t xml:space="preserve">D </w:t>
      </w:r>
      <w:r w:rsidRPr="00AF5467">
        <w:rPr>
          <w:rFonts w:hint="eastAsia"/>
          <w:sz w:val="28"/>
          <w:szCs w:val="32"/>
        </w:rPr>
        <w:t>電力及燃氣供應業</w:t>
      </w:r>
      <w:r w:rsidRPr="00AF5467">
        <w:rPr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E </w:t>
      </w:r>
      <w:r w:rsidRPr="00AF5467">
        <w:rPr>
          <w:rFonts w:hint="eastAsia"/>
          <w:sz w:val="28"/>
          <w:szCs w:val="32"/>
        </w:rPr>
        <w:t>用水供應及污染整治業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F </w:t>
      </w:r>
      <w:r w:rsidRPr="00AF5467">
        <w:rPr>
          <w:rFonts w:hint="eastAsia"/>
          <w:sz w:val="28"/>
          <w:szCs w:val="32"/>
        </w:rPr>
        <w:t>營造業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sz w:val="28"/>
          <w:szCs w:val="32"/>
        </w:rPr>
        <w:t xml:space="preserve">G </w:t>
      </w:r>
      <w:r w:rsidRPr="00AF5467">
        <w:rPr>
          <w:rFonts w:hint="eastAsia"/>
          <w:sz w:val="28"/>
          <w:szCs w:val="32"/>
        </w:rPr>
        <w:t>批發及零售業</w:t>
      </w:r>
      <w:r w:rsidRPr="00AF5467">
        <w:rPr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H </w:t>
      </w:r>
      <w:r w:rsidRPr="00AF5467">
        <w:rPr>
          <w:rFonts w:hint="eastAsia"/>
          <w:sz w:val="28"/>
          <w:szCs w:val="32"/>
        </w:rPr>
        <w:t>運輸及倉儲業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I </w:t>
      </w:r>
      <w:r w:rsidRPr="00AF5467">
        <w:rPr>
          <w:rFonts w:hint="eastAsia"/>
          <w:sz w:val="28"/>
          <w:szCs w:val="32"/>
        </w:rPr>
        <w:t>住宿及餐飲業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J </w:t>
      </w:r>
      <w:r w:rsidRPr="00AF5467">
        <w:rPr>
          <w:rFonts w:hint="eastAsia"/>
          <w:sz w:val="28"/>
          <w:szCs w:val="32"/>
        </w:rPr>
        <w:t>資訊及通訊傳播業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sz w:val="28"/>
          <w:szCs w:val="32"/>
        </w:rPr>
        <w:t xml:space="preserve">K </w:t>
      </w:r>
      <w:r w:rsidRPr="00AF5467">
        <w:rPr>
          <w:rFonts w:hint="eastAsia"/>
          <w:sz w:val="28"/>
          <w:szCs w:val="32"/>
        </w:rPr>
        <w:t>金融及保險業</w:t>
      </w:r>
      <w:r w:rsidRPr="00AF5467">
        <w:rPr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sz w:val="28"/>
          <w:szCs w:val="32"/>
        </w:rPr>
        <w:t xml:space="preserve">L </w:t>
      </w:r>
      <w:r w:rsidRPr="00AF5467">
        <w:rPr>
          <w:rFonts w:hint="eastAsia"/>
          <w:sz w:val="28"/>
          <w:szCs w:val="32"/>
        </w:rPr>
        <w:t>不動產業</w:t>
      </w:r>
      <w:r w:rsidRPr="00AF5467">
        <w:rPr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M </w:t>
      </w:r>
      <w:r w:rsidRPr="00AF5467">
        <w:rPr>
          <w:rFonts w:hint="eastAsia"/>
          <w:sz w:val="28"/>
          <w:szCs w:val="32"/>
        </w:rPr>
        <w:t>專業、科學及技術服務業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N </w:t>
      </w:r>
      <w:r w:rsidRPr="00AF5467">
        <w:rPr>
          <w:rFonts w:hint="eastAsia"/>
          <w:sz w:val="28"/>
          <w:szCs w:val="32"/>
        </w:rPr>
        <w:t>支援服務業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sz w:val="28"/>
          <w:szCs w:val="32"/>
        </w:rPr>
        <w:t xml:space="preserve">O </w:t>
      </w:r>
      <w:r w:rsidRPr="00AF5467">
        <w:rPr>
          <w:rFonts w:hint="eastAsia"/>
          <w:sz w:val="28"/>
          <w:szCs w:val="32"/>
        </w:rPr>
        <w:t>公共行政及國防；強制性社會安全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P </w:t>
      </w:r>
      <w:r w:rsidRPr="00AF5467">
        <w:rPr>
          <w:rFonts w:hint="eastAsia"/>
          <w:sz w:val="28"/>
          <w:szCs w:val="32"/>
        </w:rPr>
        <w:t>教育服務業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sz w:val="28"/>
          <w:szCs w:val="32"/>
        </w:rPr>
        <w:t xml:space="preserve">Q </w:t>
      </w:r>
      <w:r w:rsidRPr="00AF5467">
        <w:rPr>
          <w:rFonts w:hint="eastAsia"/>
          <w:sz w:val="28"/>
          <w:szCs w:val="32"/>
        </w:rPr>
        <w:t>醫療保健及社會工作服務業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sz w:val="28"/>
          <w:szCs w:val="32"/>
        </w:rPr>
        <w:t xml:space="preserve">R </w:t>
      </w:r>
      <w:r w:rsidRPr="00AF5467">
        <w:rPr>
          <w:rFonts w:hint="eastAsia"/>
          <w:sz w:val="28"/>
          <w:szCs w:val="32"/>
        </w:rPr>
        <w:t>藝術、娛樂及休閒服務業</w:t>
      </w:r>
      <w:r w:rsidRPr="00AF5467">
        <w:rPr>
          <w:sz w:val="28"/>
          <w:szCs w:val="32"/>
        </w:rPr>
        <w:t xml:space="preserve"> </w:t>
      </w:r>
    </w:p>
    <w:p w:rsidR="00346134" w:rsidRPr="00AF5467" w:rsidRDefault="00346134" w:rsidP="00AF5467">
      <w:pPr>
        <w:adjustRightInd w:val="0"/>
        <w:snapToGrid w:val="0"/>
        <w:spacing w:line="240" w:lineRule="atLeast"/>
        <w:rPr>
          <w:sz w:val="28"/>
          <w:szCs w:val="32"/>
        </w:rPr>
      </w:pPr>
      <w:r w:rsidRPr="00AF5467">
        <w:rPr>
          <w:rFonts w:hint="eastAsia"/>
          <w:sz w:val="28"/>
          <w:szCs w:val="32"/>
        </w:rPr>
        <w:t xml:space="preserve">S </w:t>
      </w:r>
      <w:r w:rsidRPr="00AF5467">
        <w:rPr>
          <w:rFonts w:hint="eastAsia"/>
          <w:sz w:val="28"/>
          <w:szCs w:val="32"/>
        </w:rPr>
        <w:t>其他服務業</w:t>
      </w:r>
      <w:r w:rsidRPr="00AF5467">
        <w:rPr>
          <w:rFonts w:hint="eastAsia"/>
          <w:sz w:val="28"/>
          <w:szCs w:val="32"/>
        </w:rPr>
        <w:t xml:space="preserve"> </w:t>
      </w:r>
    </w:p>
    <w:p w:rsidR="00346134" w:rsidRPr="00112B94" w:rsidRDefault="00346134" w:rsidP="00346134">
      <w:pPr>
        <w:spacing w:line="480" w:lineRule="exact"/>
        <w:rPr>
          <w:sz w:val="28"/>
          <w:szCs w:val="28"/>
        </w:rPr>
      </w:pPr>
    </w:p>
    <w:p w:rsidR="00346134" w:rsidRDefault="00346134" w:rsidP="00346134">
      <w:pPr>
        <w:spacing w:line="360" w:lineRule="auto"/>
      </w:pPr>
      <w:r w:rsidRPr="00112B94">
        <w:rPr>
          <w:rFonts w:hint="eastAsia"/>
          <w:sz w:val="20"/>
          <w:szCs w:val="20"/>
        </w:rPr>
        <w:t>行政院主計總</w:t>
      </w:r>
      <w:r w:rsidRPr="00112B94">
        <w:rPr>
          <w:sz w:val="20"/>
          <w:szCs w:val="20"/>
        </w:rPr>
        <w:t>—</w:t>
      </w:r>
      <w:r w:rsidRPr="00112B94">
        <w:rPr>
          <w:rFonts w:hint="eastAsia"/>
          <w:sz w:val="20"/>
          <w:szCs w:val="20"/>
        </w:rPr>
        <w:t>政府統計</w:t>
      </w:r>
      <w:hyperlink r:id="rId9" w:history="1">
        <w:r w:rsidRPr="00EF2692">
          <w:rPr>
            <w:rStyle w:val="a8"/>
          </w:rPr>
          <w:t>http://www.dgbas.gov.tw/ct.asp?xItem=28854&amp;ctNode=5479&amp;mp=1</w:t>
        </w:r>
      </w:hyperlink>
    </w:p>
    <w:p w:rsidR="00346134" w:rsidRPr="001C0934" w:rsidRDefault="00346134" w:rsidP="00346134">
      <w:pPr>
        <w:rPr>
          <w:sz w:val="28"/>
          <w:szCs w:val="40"/>
        </w:rPr>
      </w:pPr>
      <w:r w:rsidRPr="001C0934">
        <w:rPr>
          <w:rFonts w:ascii="Calibri" w:hAnsi="Calibri" w:hint="eastAsia"/>
          <w:sz w:val="28"/>
          <w:szCs w:val="40"/>
        </w:rPr>
        <w:t>「大專校院就業職能平台</w:t>
      </w:r>
      <w:r w:rsidRPr="001C0934">
        <w:rPr>
          <w:rFonts w:ascii="Calibri" w:hAnsi="Calibri" w:hint="eastAsia"/>
          <w:sz w:val="28"/>
          <w:szCs w:val="40"/>
        </w:rPr>
        <w:t>-UCAN</w:t>
      </w:r>
      <w:r w:rsidRPr="001C0934">
        <w:rPr>
          <w:rFonts w:ascii="Calibri" w:hAnsi="Calibri" w:hint="eastAsia"/>
          <w:sz w:val="28"/>
          <w:szCs w:val="40"/>
        </w:rPr>
        <w:t>」以「中華民國行業標準分類」，並依產業概況及專家意見，歸納出以下</w:t>
      </w:r>
      <w:r w:rsidRPr="001C0934">
        <w:rPr>
          <w:rFonts w:ascii="Calibri" w:hAnsi="Calibri" w:hint="eastAsia"/>
          <w:sz w:val="28"/>
          <w:szCs w:val="40"/>
        </w:rPr>
        <w:t>16</w:t>
      </w:r>
      <w:r w:rsidRPr="001C0934">
        <w:rPr>
          <w:rFonts w:ascii="Calibri" w:hAnsi="Calibri" w:hint="eastAsia"/>
          <w:sz w:val="28"/>
          <w:szCs w:val="40"/>
        </w:rPr>
        <w:t>個職涯類型：</w:t>
      </w:r>
    </w:p>
    <w:p w:rsidR="00346134" w:rsidRPr="001C0934" w:rsidRDefault="00346134" w:rsidP="00346134">
      <w:pPr>
        <w:rPr>
          <w:rFonts w:ascii="Calibri" w:hAnsi="Calibri"/>
          <w:sz w:val="28"/>
          <w:szCs w:val="40"/>
        </w:rPr>
      </w:pPr>
    </w:p>
    <w:p w:rsidR="00346134" w:rsidRDefault="0092510E" w:rsidP="00346134">
      <w:r>
        <w:rPr>
          <w:noProof/>
        </w:rPr>
        <w:drawing>
          <wp:inline distT="0" distB="0" distL="0" distR="0" wp14:anchorId="070CED03" wp14:editId="15ED3BBF">
            <wp:extent cx="5894705" cy="2713990"/>
            <wp:effectExtent l="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40694" r="36839" b="20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34" w:rsidRDefault="00346134" w:rsidP="00346134"/>
    <w:p w:rsidR="00346134" w:rsidRDefault="004378E0" w:rsidP="00346134">
      <w:hyperlink r:id="rId11" w:history="1">
        <w:r w:rsidR="00346134" w:rsidRPr="00EF2692">
          <w:rPr>
            <w:rStyle w:val="a8"/>
          </w:rPr>
          <w:t>http://cda.stust.edu.tw/tc/node/world</w:t>
        </w:r>
      </w:hyperlink>
    </w:p>
    <w:p w:rsidR="00EA0AB5" w:rsidRDefault="00EA0AB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6"/>
        <w:gridCol w:w="1701"/>
        <w:gridCol w:w="682"/>
      </w:tblGrid>
      <w:tr w:rsidR="004378E0" w:rsidTr="004378E0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z w:val="28"/>
                <w:szCs w:val="28"/>
              </w:rPr>
              <w:lastRenderedPageBreak/>
              <w:t>行業名稱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職</w:t>
            </w:r>
            <w:r w:rsidRPr="00B832DD">
              <w:rPr>
                <w:rFonts w:ascii="Calibri" w:hAnsi="Calibri" w:hint="eastAsia"/>
                <w:sz w:val="28"/>
                <w:szCs w:val="28"/>
              </w:rPr>
              <w:t xml:space="preserve">    </w:t>
            </w:r>
            <w:r>
              <w:rPr>
                <w:rFonts w:ascii="Calibri" w:hAnsi="Calibri" w:hint="eastAsia"/>
                <w:sz w:val="28"/>
                <w:szCs w:val="28"/>
              </w:rPr>
              <w:t>稱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378E0" w:rsidTr="004378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z w:val="28"/>
                <w:szCs w:val="28"/>
              </w:rPr>
              <w:t>主</w:t>
            </w:r>
            <w:r w:rsidRPr="00B832DD">
              <w:rPr>
                <w:rFonts w:ascii="Calibri" w:hAnsi="Calibri" w:hint="eastAsia"/>
                <w:sz w:val="28"/>
                <w:szCs w:val="28"/>
              </w:rPr>
              <w:t xml:space="preserve">    </w:t>
            </w:r>
            <w:r w:rsidRPr="00B832DD">
              <w:rPr>
                <w:rFonts w:ascii="Calibri" w:hAnsi="Calibri" w:hint="eastAsia"/>
                <w:sz w:val="28"/>
                <w:szCs w:val="28"/>
              </w:rPr>
              <w:t>角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z w:val="28"/>
                <w:szCs w:val="28"/>
              </w:rPr>
              <w:t>跟我的關係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378E0" w:rsidTr="004378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pacing w:val="-18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pacing w:val="-18"/>
                <w:sz w:val="28"/>
                <w:szCs w:val="28"/>
              </w:rPr>
              <w:t>事先接洽情形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rPr>
                <w:rFonts w:ascii="Calibri" w:hAnsi="Calibri"/>
                <w:sz w:val="28"/>
                <w:szCs w:val="28"/>
              </w:rPr>
            </w:pPr>
          </w:p>
        </w:tc>
      </w:tr>
      <w:tr w:rsidR="004378E0" w:rsidTr="004378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z w:val="28"/>
                <w:szCs w:val="28"/>
              </w:rPr>
              <w:t>訪談時間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z w:val="28"/>
                <w:szCs w:val="28"/>
              </w:rPr>
              <w:t>年</w:t>
            </w:r>
            <w:r w:rsidRPr="00B832DD">
              <w:rPr>
                <w:rFonts w:ascii="Calibri" w:hAnsi="Calibri" w:hint="eastAsia"/>
                <w:sz w:val="28"/>
                <w:szCs w:val="28"/>
              </w:rPr>
              <w:t xml:space="preserve">    </w:t>
            </w:r>
            <w:r w:rsidRPr="00B832DD">
              <w:rPr>
                <w:rFonts w:ascii="Calibri" w:hAnsi="Calibri" w:hint="eastAsia"/>
                <w:sz w:val="28"/>
                <w:szCs w:val="28"/>
              </w:rPr>
              <w:t>月</w:t>
            </w:r>
            <w:r w:rsidRPr="00B832DD">
              <w:rPr>
                <w:rFonts w:ascii="Calibri" w:hAnsi="Calibri" w:hint="eastAsia"/>
                <w:sz w:val="28"/>
                <w:szCs w:val="28"/>
              </w:rPr>
              <w:t xml:space="preserve">    </w:t>
            </w:r>
            <w:r w:rsidRPr="00B832DD">
              <w:rPr>
                <w:rFonts w:ascii="Calibri" w:hAnsi="Calibri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z w:val="28"/>
                <w:szCs w:val="28"/>
              </w:rPr>
              <w:t>訪談地點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378E0" w:rsidTr="004378E0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:rsidR="004378E0" w:rsidRPr="00B832DD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z w:val="28"/>
                <w:szCs w:val="28"/>
              </w:rPr>
              <w:t>訪問的內容</w:t>
            </w:r>
          </w:p>
          <w:p w:rsidR="004378E0" w:rsidRPr="00B832DD" w:rsidRDefault="004378E0" w:rsidP="0052005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B832DD">
              <w:rPr>
                <w:rFonts w:ascii="Calibri" w:hAnsi="Calibri" w:hint="eastAsia"/>
                <w:sz w:val="20"/>
                <w:szCs w:val="20"/>
                <w:u w:val="single"/>
              </w:rPr>
              <w:t>(</w:t>
            </w:r>
            <w:r w:rsidRPr="00B832DD">
              <w:rPr>
                <w:rFonts w:ascii="Calibri" w:hAnsi="Calibri" w:hint="eastAsia"/>
                <w:sz w:val="20"/>
                <w:szCs w:val="20"/>
                <w:u w:val="single"/>
              </w:rPr>
              <w:t>至少準備</w:t>
            </w:r>
            <w:r w:rsidRPr="00B832DD">
              <w:rPr>
                <w:rFonts w:ascii="Calibri" w:hAnsi="Calibri" w:hint="eastAsia"/>
                <w:sz w:val="20"/>
                <w:szCs w:val="20"/>
                <w:u w:val="single"/>
              </w:rPr>
              <w:t>5</w:t>
            </w:r>
            <w:r w:rsidRPr="00B832DD">
              <w:rPr>
                <w:rFonts w:ascii="Calibri" w:hAnsi="Calibri" w:hint="eastAsia"/>
                <w:sz w:val="20"/>
                <w:szCs w:val="20"/>
                <w:u w:val="single"/>
              </w:rPr>
              <w:t>個問題，先給受訪者思考準備</w:t>
            </w:r>
            <w:r w:rsidRPr="00B832DD">
              <w:rPr>
                <w:rFonts w:ascii="Calibri" w:hAnsi="Calibri" w:hint="eastAsia"/>
                <w:sz w:val="20"/>
                <w:szCs w:val="20"/>
                <w:u w:val="single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378E0" w:rsidRPr="00B832DD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Pr="00B832DD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Pr="00B832DD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Pr="00217DCD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Pr="00B832DD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Pr="00B832DD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spacing w:line="3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Pr="00B832DD" w:rsidRDefault="004378E0" w:rsidP="0052005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378E0" w:rsidRDefault="004378E0"/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="004378E0" w:rsidTr="004378E0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4378E0" w:rsidRPr="00B832DD" w:rsidRDefault="004378E0" w:rsidP="005200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z w:val="28"/>
                <w:szCs w:val="28"/>
              </w:rPr>
              <w:lastRenderedPageBreak/>
              <w:t>給我的鼓勵</w:t>
            </w:r>
          </w:p>
        </w:tc>
        <w:tc>
          <w:tcPr>
            <w:tcW w:w="6379" w:type="dxa"/>
            <w:shd w:val="clear" w:color="auto" w:fill="auto"/>
          </w:tcPr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Pr="00B832DD" w:rsidRDefault="004378E0" w:rsidP="0052005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378E0" w:rsidTr="004378E0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:rsidR="004378E0" w:rsidRPr="00B832DD" w:rsidRDefault="004378E0" w:rsidP="005200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z w:val="28"/>
                <w:szCs w:val="28"/>
              </w:rPr>
              <w:t>我的感想</w:t>
            </w:r>
          </w:p>
        </w:tc>
        <w:tc>
          <w:tcPr>
            <w:tcW w:w="6379" w:type="dxa"/>
            <w:shd w:val="clear" w:color="auto" w:fill="auto"/>
          </w:tcPr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Pr="00B832DD" w:rsidRDefault="004378E0" w:rsidP="0052005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378E0" w:rsidTr="004378E0">
        <w:trPr>
          <w:trHeight w:val="5274"/>
        </w:trPr>
        <w:tc>
          <w:tcPr>
            <w:tcW w:w="8080" w:type="dxa"/>
            <w:gridSpan w:val="2"/>
            <w:shd w:val="clear" w:color="auto" w:fill="auto"/>
          </w:tcPr>
          <w:p w:rsidR="004378E0" w:rsidRDefault="004378E0" w:rsidP="00520057">
            <w:pPr>
              <w:jc w:val="both"/>
              <w:rPr>
                <w:rFonts w:ascii="Calibri" w:hAnsi="Calibri" w:hint="eastAsia"/>
                <w:sz w:val="28"/>
                <w:szCs w:val="28"/>
              </w:rPr>
            </w:pPr>
            <w:r w:rsidRPr="00B832DD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B832DD">
              <w:rPr>
                <w:rFonts w:ascii="Calibri" w:hAnsi="Calibri" w:hint="eastAsia"/>
                <w:sz w:val="28"/>
                <w:szCs w:val="28"/>
              </w:rPr>
              <w:t>合影留念</w:t>
            </w:r>
          </w:p>
          <w:p w:rsidR="004378E0" w:rsidRDefault="004378E0" w:rsidP="00520057">
            <w:pPr>
              <w:jc w:val="both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Default="004378E0" w:rsidP="00520057">
            <w:pPr>
              <w:jc w:val="both"/>
              <w:rPr>
                <w:rFonts w:ascii="Calibri" w:hAnsi="Calibri" w:hint="eastAsia"/>
                <w:sz w:val="28"/>
                <w:szCs w:val="28"/>
              </w:rPr>
            </w:pPr>
          </w:p>
          <w:p w:rsidR="004378E0" w:rsidRPr="00B832DD" w:rsidRDefault="004378E0" w:rsidP="005200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  <w:bdr w:val="dotted" w:sz="4" w:space="0" w:color="auto"/>
              </w:rPr>
              <w:t xml:space="preserve"> </w:t>
            </w:r>
            <w:r w:rsidRPr="0072198D">
              <w:rPr>
                <w:rFonts w:ascii="Calibri" w:hAnsi="Calibri" w:hint="eastAsia"/>
                <w:sz w:val="28"/>
                <w:szCs w:val="28"/>
                <w:bdr w:val="dotted" w:sz="4" w:space="0" w:color="auto"/>
              </w:rPr>
              <w:t>請沖洗或列印照片，貼於此欄</w:t>
            </w:r>
            <w:r>
              <w:rPr>
                <w:rFonts w:ascii="Calibri" w:hAnsi="Calibri" w:hint="eastAsia"/>
                <w:sz w:val="28"/>
                <w:szCs w:val="28"/>
                <w:bdr w:val="dotted" w:sz="4" w:space="0" w:color="auto"/>
              </w:rPr>
              <w:t xml:space="preserve"> </w:t>
            </w:r>
          </w:p>
        </w:tc>
      </w:tr>
    </w:tbl>
    <w:p w:rsidR="0065005D" w:rsidRPr="004378E0" w:rsidRDefault="0065005D" w:rsidP="004378E0">
      <w:pPr>
        <w:rPr>
          <w:rFonts w:ascii="Helvetica" w:hAnsi="Helvetica" w:cs="Helvetica"/>
          <w:color w:val="141823"/>
          <w:sz w:val="22"/>
          <w:szCs w:val="22"/>
        </w:rPr>
      </w:pPr>
      <w:bookmarkStart w:id="0" w:name="_GoBack"/>
      <w:bookmarkEnd w:id="0"/>
    </w:p>
    <w:sectPr w:rsidR="0065005D" w:rsidRPr="004378E0" w:rsidSect="00AF5467">
      <w:pgSz w:w="20639" w:h="14572" w:orient="landscape" w:code="12"/>
      <w:pgMar w:top="1440" w:right="1800" w:bottom="1440" w:left="1800" w:header="851" w:footer="992" w:gutter="0"/>
      <w:cols w:num="2" w:space="147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6B" w:rsidRDefault="003E766B" w:rsidP="00FF109D">
      <w:r>
        <w:separator/>
      </w:r>
    </w:p>
  </w:endnote>
  <w:endnote w:type="continuationSeparator" w:id="0">
    <w:p w:rsidR="003E766B" w:rsidRDefault="003E766B" w:rsidP="00F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6B" w:rsidRDefault="003E766B" w:rsidP="00FF109D">
      <w:r>
        <w:separator/>
      </w:r>
    </w:p>
  </w:footnote>
  <w:footnote w:type="continuationSeparator" w:id="0">
    <w:p w:rsidR="003E766B" w:rsidRDefault="003E766B" w:rsidP="00FF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2B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17CA2"/>
    <w:multiLevelType w:val="hybridMultilevel"/>
    <w:tmpl w:val="E20A3A4A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3155A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32AD4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E411C8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72FD1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394151"/>
    <w:multiLevelType w:val="multilevel"/>
    <w:tmpl w:val="ECC273B6"/>
    <w:lvl w:ilvl="0">
      <w:start w:val="103"/>
      <w:numFmt w:val="decimal"/>
      <w:lvlText w:val="%1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細明體" w:eastAsia="細明體" w:hAnsi="Times New Roman" w:hint="default"/>
        <w:b w:val="0"/>
      </w:rPr>
    </w:lvl>
  </w:abstractNum>
  <w:abstractNum w:abstractNumId="7">
    <w:nsid w:val="24D40740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B51D5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37FCC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840BD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D266A8"/>
    <w:multiLevelType w:val="multilevel"/>
    <w:tmpl w:val="2E84FE20"/>
    <w:lvl w:ilvl="0">
      <w:start w:val="103"/>
      <w:numFmt w:val="decimal"/>
      <w:lvlText w:val="%1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細明體" w:eastAsia="細明體" w:hAnsi="Times New Roman" w:hint="default"/>
        <w:b w:val="0"/>
      </w:rPr>
    </w:lvl>
  </w:abstractNum>
  <w:abstractNum w:abstractNumId="12">
    <w:nsid w:val="49586832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455F3C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B92690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BA1011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764587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E0666E"/>
    <w:multiLevelType w:val="multilevel"/>
    <w:tmpl w:val="C4580682"/>
    <w:lvl w:ilvl="0">
      <w:start w:val="103"/>
      <w:numFmt w:val="decimal"/>
      <w:lvlText w:val="%1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ascii="細明體" w:eastAsia="細明體" w:hAnsi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細明體" w:eastAsia="細明體" w:hAnsi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細明體" w:eastAsia="細明體" w:hAnsi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細明體" w:eastAsia="細明體" w:hAnsi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細明體" w:eastAsia="細明體" w:hAnsi="Times New Roman" w:hint="default"/>
        <w:b w:val="0"/>
      </w:rPr>
    </w:lvl>
  </w:abstractNum>
  <w:abstractNum w:abstractNumId="18">
    <w:nsid w:val="630A50FF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AB65E7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7D79A9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631AAB"/>
    <w:multiLevelType w:val="hybridMultilevel"/>
    <w:tmpl w:val="C812D9B0"/>
    <w:lvl w:ilvl="0" w:tplc="2E1076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6"/>
  </w:num>
  <w:num w:numId="5">
    <w:abstractNumId w:val="9"/>
  </w:num>
  <w:num w:numId="6">
    <w:abstractNumId w:val="21"/>
  </w:num>
  <w:num w:numId="7">
    <w:abstractNumId w:val="3"/>
  </w:num>
  <w:num w:numId="8">
    <w:abstractNumId w:val="16"/>
  </w:num>
  <w:num w:numId="9">
    <w:abstractNumId w:val="5"/>
  </w:num>
  <w:num w:numId="10">
    <w:abstractNumId w:val="8"/>
  </w:num>
  <w:num w:numId="11">
    <w:abstractNumId w:val="12"/>
  </w:num>
  <w:num w:numId="12">
    <w:abstractNumId w:val="20"/>
  </w:num>
  <w:num w:numId="13">
    <w:abstractNumId w:val="19"/>
  </w:num>
  <w:num w:numId="14">
    <w:abstractNumId w:val="10"/>
  </w:num>
  <w:num w:numId="15">
    <w:abstractNumId w:val="15"/>
  </w:num>
  <w:num w:numId="16">
    <w:abstractNumId w:val="18"/>
  </w:num>
  <w:num w:numId="17">
    <w:abstractNumId w:val="0"/>
  </w:num>
  <w:num w:numId="18">
    <w:abstractNumId w:val="7"/>
  </w:num>
  <w:num w:numId="19">
    <w:abstractNumId w:val="4"/>
  </w:num>
  <w:num w:numId="20">
    <w:abstractNumId w:val="14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5A"/>
    <w:rsid w:val="00016235"/>
    <w:rsid w:val="00034D6D"/>
    <w:rsid w:val="00066A02"/>
    <w:rsid w:val="000C7C39"/>
    <w:rsid w:val="001643CC"/>
    <w:rsid w:val="00183780"/>
    <w:rsid w:val="001C0934"/>
    <w:rsid w:val="0022074B"/>
    <w:rsid w:val="002A184C"/>
    <w:rsid w:val="003278D5"/>
    <w:rsid w:val="00346134"/>
    <w:rsid w:val="0037458D"/>
    <w:rsid w:val="003C0323"/>
    <w:rsid w:val="003E766B"/>
    <w:rsid w:val="003F40CE"/>
    <w:rsid w:val="004378E0"/>
    <w:rsid w:val="00454B54"/>
    <w:rsid w:val="004A0B28"/>
    <w:rsid w:val="004E519E"/>
    <w:rsid w:val="00550510"/>
    <w:rsid w:val="0065005D"/>
    <w:rsid w:val="007B40A7"/>
    <w:rsid w:val="00804E2D"/>
    <w:rsid w:val="0085705B"/>
    <w:rsid w:val="0087315A"/>
    <w:rsid w:val="0092510E"/>
    <w:rsid w:val="00953444"/>
    <w:rsid w:val="00973845"/>
    <w:rsid w:val="00A46097"/>
    <w:rsid w:val="00A84794"/>
    <w:rsid w:val="00A87FD4"/>
    <w:rsid w:val="00A93184"/>
    <w:rsid w:val="00AC48A4"/>
    <w:rsid w:val="00AD748F"/>
    <w:rsid w:val="00AF5467"/>
    <w:rsid w:val="00B77DE3"/>
    <w:rsid w:val="00BA37D6"/>
    <w:rsid w:val="00C05F05"/>
    <w:rsid w:val="00C14B6B"/>
    <w:rsid w:val="00C34DB9"/>
    <w:rsid w:val="00CD6872"/>
    <w:rsid w:val="00CD6FB3"/>
    <w:rsid w:val="00D301BE"/>
    <w:rsid w:val="00D5002F"/>
    <w:rsid w:val="00D961E5"/>
    <w:rsid w:val="00E47060"/>
    <w:rsid w:val="00EA0AB5"/>
    <w:rsid w:val="00EE10D7"/>
    <w:rsid w:val="00F9721D"/>
    <w:rsid w:val="00FB5502"/>
    <w:rsid w:val="00FF109D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F109D"/>
    <w:rPr>
      <w:kern w:val="2"/>
    </w:rPr>
  </w:style>
  <w:style w:type="paragraph" w:styleId="a5">
    <w:name w:val="footer"/>
    <w:basedOn w:val="a"/>
    <w:link w:val="a6"/>
    <w:rsid w:val="00FF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F109D"/>
    <w:rPr>
      <w:kern w:val="2"/>
    </w:rPr>
  </w:style>
  <w:style w:type="paragraph" w:styleId="Web">
    <w:name w:val="Normal (Web)"/>
    <w:basedOn w:val="a"/>
    <w:uiPriority w:val="99"/>
    <w:unhideWhenUsed/>
    <w:rsid w:val="00FF10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65005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C48A4"/>
    <w:rPr>
      <w:color w:val="0000FF"/>
      <w:u w:val="single"/>
    </w:rPr>
  </w:style>
  <w:style w:type="paragraph" w:styleId="a9">
    <w:name w:val="Balloon Text"/>
    <w:basedOn w:val="a"/>
    <w:link w:val="aa"/>
    <w:rsid w:val="00EE10D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E10D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F109D"/>
    <w:rPr>
      <w:kern w:val="2"/>
    </w:rPr>
  </w:style>
  <w:style w:type="paragraph" w:styleId="a5">
    <w:name w:val="footer"/>
    <w:basedOn w:val="a"/>
    <w:link w:val="a6"/>
    <w:rsid w:val="00FF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F109D"/>
    <w:rPr>
      <w:kern w:val="2"/>
    </w:rPr>
  </w:style>
  <w:style w:type="paragraph" w:styleId="Web">
    <w:name w:val="Normal (Web)"/>
    <w:basedOn w:val="a"/>
    <w:uiPriority w:val="99"/>
    <w:unhideWhenUsed/>
    <w:rsid w:val="00FF10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65005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C48A4"/>
    <w:rPr>
      <w:color w:val="0000FF"/>
      <w:u w:val="single"/>
    </w:rPr>
  </w:style>
  <w:style w:type="paragraph" w:styleId="a9">
    <w:name w:val="Balloon Text"/>
    <w:basedOn w:val="a"/>
    <w:link w:val="aa"/>
    <w:rsid w:val="00EE10D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E10D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a.stust.edu.tw/tc/node/worl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gbas.gov.tw/ct.asp?xItem=28854&amp;ctNode=5479&amp;mp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5711-B431-44C5-8CCD-391421F6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409</Characters>
  <Application>Microsoft Office Word</Application>
  <DocSecurity>0</DocSecurity>
  <Lines>3</Lines>
  <Paragraphs>1</Paragraphs>
  <ScaleCrop>false</ScaleCrop>
  <Company>M/B M2N68-AM-SE2</Company>
  <LinksUpToDate>false</LinksUpToDate>
  <CharactersWithSpaces>809</CharactersWithSpaces>
  <SharedDoc>false</SharedDoc>
  <HLinks>
    <vt:vector size="18" baseType="variant"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http://cda.stust.edu.tw/tc/node/world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http://www.dgbas.gov.tw/ct.asp?xItem=28854&amp;ctNode=5479&amp;mp=1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http://www.mifengtd.cn/articles/psychological-capital-circumspection.html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102學年(下)109 第五次週記主題：  請將此表貼於週記本上</dc:title>
  <dc:creator>ASUS PC</dc:creator>
  <cp:lastModifiedBy>user</cp:lastModifiedBy>
  <cp:revision>7</cp:revision>
  <cp:lastPrinted>2014-10-27T03:03:00Z</cp:lastPrinted>
  <dcterms:created xsi:type="dcterms:W3CDTF">2014-10-13T01:58:00Z</dcterms:created>
  <dcterms:modified xsi:type="dcterms:W3CDTF">2016-08-13T13:22:00Z</dcterms:modified>
</cp:coreProperties>
</file>